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62C36D59" w:rsidR="00CD25C6" w:rsidRPr="00CA050C"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6C23C7">
        <w:rPr>
          <w:rFonts w:ascii="Times New Roman" w:eastAsia="Arial Unicode MS" w:hAnsi="Times New Roman" w:cs="Times New Roman"/>
          <w:b/>
          <w:kern w:val="0"/>
          <w:sz w:val="24"/>
          <w:szCs w:val="24"/>
          <w:lang w:eastAsia="lv-LV"/>
          <w14:ligatures w14:val="none"/>
        </w:rPr>
        <w:t>5</w:t>
      </w:r>
      <w:r w:rsidR="007D0D28">
        <w:rPr>
          <w:rFonts w:ascii="Times New Roman" w:eastAsia="Arial Unicode MS" w:hAnsi="Times New Roman" w:cs="Times New Roman"/>
          <w:b/>
          <w:kern w:val="0"/>
          <w:sz w:val="24"/>
          <w:szCs w:val="24"/>
          <w:lang w:eastAsia="lv-LV"/>
          <w14:ligatures w14:val="none"/>
        </w:rPr>
        <w:t>7</w:t>
      </w:r>
    </w:p>
    <w:p w14:paraId="1F79BAD4" w14:textId="7DD120F2" w:rsidR="0012554F"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BB17B6">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w:t>
      </w:r>
      <w:r w:rsidR="00BB17B6">
        <w:rPr>
          <w:rFonts w:ascii="Times New Roman" w:eastAsia="Arial Unicode MS" w:hAnsi="Times New Roman" w:cs="Times New Roman"/>
          <w:kern w:val="0"/>
          <w:sz w:val="24"/>
          <w:szCs w:val="24"/>
          <w:lang w:eastAsia="lv-LV"/>
          <w14:ligatures w14:val="none"/>
        </w:rPr>
        <w:t>1</w:t>
      </w:r>
      <w:r w:rsidRPr="00CA050C">
        <w:rPr>
          <w:rFonts w:ascii="Times New Roman" w:eastAsia="Arial Unicode MS" w:hAnsi="Times New Roman" w:cs="Times New Roman"/>
          <w:kern w:val="0"/>
          <w:sz w:val="24"/>
          <w:szCs w:val="24"/>
          <w:lang w:eastAsia="lv-LV"/>
          <w14:ligatures w14:val="none"/>
        </w:rPr>
        <w:t xml:space="preserve">, </w:t>
      </w:r>
      <w:r w:rsidR="007D0D28">
        <w:rPr>
          <w:rFonts w:ascii="Times New Roman" w:eastAsia="Arial Unicode MS" w:hAnsi="Times New Roman" w:cs="Times New Roman"/>
          <w:kern w:val="0"/>
          <w:sz w:val="24"/>
          <w:szCs w:val="24"/>
          <w:lang w:eastAsia="lv-LV"/>
          <w14:ligatures w14:val="none"/>
        </w:rPr>
        <w:t>4</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79B4A541" w14:textId="77777777" w:rsidR="00BB17B6" w:rsidRDefault="00BB17B6" w:rsidP="006C23C7">
      <w:pPr>
        <w:spacing w:after="0" w:line="240" w:lineRule="auto"/>
        <w:jc w:val="both"/>
        <w:rPr>
          <w:rFonts w:ascii="Times New Roman" w:eastAsia="Times New Roman" w:hAnsi="Times New Roman" w:cs="Times New Roman"/>
          <w:b/>
          <w:bCs/>
          <w:kern w:val="0"/>
          <w:sz w:val="24"/>
          <w:szCs w:val="24"/>
          <w:u w:val="single"/>
          <w:lang w:eastAsia="lv-LV"/>
          <w14:ligatures w14:val="none"/>
        </w:rPr>
      </w:pPr>
      <w:bookmarkStart w:id="633" w:name="_Hlk189215652"/>
    </w:p>
    <w:p w14:paraId="10D9B957" w14:textId="054C1E58" w:rsidR="007D0D28" w:rsidRDefault="007D0D28" w:rsidP="007D0D28">
      <w:pPr>
        <w:keepNext/>
        <w:spacing w:after="0"/>
        <w:jc w:val="both"/>
        <w:outlineLvl w:val="0"/>
        <w:rPr>
          <w:rFonts w:ascii="Times New Roman" w:eastAsia="Arial Unicode MS" w:hAnsi="Times New Roman" w:cs="Times New Roman"/>
          <w:b/>
          <w:sz w:val="24"/>
          <w:szCs w:val="24"/>
        </w:rPr>
      </w:pPr>
      <w:r w:rsidRPr="007D0D28">
        <w:rPr>
          <w:rFonts w:ascii="Times New Roman" w:eastAsia="Arial Unicode MS" w:hAnsi="Times New Roman" w:cs="Times New Roman"/>
          <w:b/>
          <w:sz w:val="24"/>
          <w:szCs w:val="24"/>
        </w:rPr>
        <w:t>Par grozījumiem Madonas novada pašvaldības domes 2025. gada 27. novembra lēmuma Nr. 430 pielikumā Nr. 19 "Madonas novadā sniegtie maksas pakalpojumi un to cenrādis"</w:t>
      </w:r>
    </w:p>
    <w:p w14:paraId="7ABDEC62" w14:textId="77777777" w:rsidR="007D0D28" w:rsidRPr="007D0D28" w:rsidRDefault="007D0D28" w:rsidP="007D0D28">
      <w:pPr>
        <w:keepNext/>
        <w:spacing w:after="0"/>
        <w:jc w:val="both"/>
        <w:outlineLvl w:val="0"/>
        <w:rPr>
          <w:rFonts w:ascii="Times New Roman" w:eastAsia="Arial Unicode MS" w:hAnsi="Times New Roman" w:cs="Times New Roman"/>
          <w:b/>
          <w:sz w:val="24"/>
          <w:szCs w:val="24"/>
        </w:rPr>
      </w:pPr>
    </w:p>
    <w:p w14:paraId="456C1C63" w14:textId="63227073" w:rsidR="007D0D28" w:rsidRPr="007D0D28" w:rsidRDefault="007D0D28" w:rsidP="007D0D28">
      <w:pPr>
        <w:keepNext/>
        <w:spacing w:after="0"/>
        <w:ind w:firstLine="567"/>
        <w:jc w:val="both"/>
        <w:outlineLvl w:val="0"/>
        <w:rPr>
          <w:rFonts w:ascii="Times New Roman" w:hAnsi="Times New Roman" w:cs="Times New Roman"/>
          <w:bCs/>
          <w:color w:val="000000"/>
          <w:sz w:val="24"/>
          <w:szCs w:val="24"/>
        </w:rPr>
      </w:pPr>
      <w:r w:rsidRPr="007D0D28">
        <w:rPr>
          <w:rFonts w:ascii="Times New Roman" w:hAnsi="Times New Roman" w:cs="Times New Roman"/>
          <w:bCs/>
          <w:color w:val="000000"/>
          <w:sz w:val="24"/>
          <w:szCs w:val="24"/>
        </w:rPr>
        <w:t>Ņemot vērā, ka Madonas pilsētā, Gaujas ielā 33, ir izbūvēti un ekspluatācijā nodoti āra tenisa korti, nepieciešams noteikt to nomas maksu, veicot attiecīgus grozījumus Madonas novada pašvaldības domes 2025. gada 27. novembra lēmuma Nr. 430 pielikumā Nr. 19 "Madonas novadā sniegtie maksas pakalpojumi un to cenrādis".</w:t>
      </w:r>
    </w:p>
    <w:p w14:paraId="2DFE5E9E" w14:textId="77777777" w:rsidR="006C2D19" w:rsidRDefault="007D0D28" w:rsidP="006C2D19">
      <w:pPr>
        <w:suppressAutoHyphens/>
        <w:spacing w:after="0" w:line="240" w:lineRule="auto"/>
        <w:ind w:firstLine="709"/>
        <w:jc w:val="both"/>
        <w:rPr>
          <w:rFonts w:ascii="Times New Roman" w:hAnsi="Times New Roman" w:cs="Times New Roman"/>
          <w:b/>
          <w:sz w:val="24"/>
          <w:szCs w:val="24"/>
        </w:rPr>
      </w:pPr>
      <w:r w:rsidRPr="007D0D28">
        <w:rPr>
          <w:rFonts w:ascii="Times New Roman" w:hAnsi="Times New Roman" w:cs="Times New Roman"/>
          <w:sz w:val="24"/>
          <w:szCs w:val="24"/>
        </w:rPr>
        <w:t xml:space="preserve">Noklausījusies A. Lungeviča sniegto informāciju, </w:t>
      </w:r>
      <w:r w:rsidR="006C2D19">
        <w:rPr>
          <w:rFonts w:ascii="Times New Roman" w:hAnsi="Times New Roman" w:cs="Times New Roman"/>
          <w:b/>
          <w:sz w:val="24"/>
          <w:szCs w:val="24"/>
        </w:rPr>
        <w:t xml:space="preserve">atklāti balsojot: PAR – 16 </w:t>
      </w:r>
      <w:r w:rsidR="006C2D19">
        <w:rPr>
          <w:rFonts w:ascii="Times New Roman" w:hAnsi="Times New Roman" w:cs="Times New Roman"/>
          <w:sz w:val="24"/>
          <w:szCs w:val="24"/>
        </w:rPr>
        <w:t>(</w:t>
      </w:r>
      <w:r w:rsidR="006C2D19" w:rsidRPr="00E92937">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Jānis Erels, Māris Justs, Rūdolfs Medenis, Valda Kļaviņa, Zigfrīds Gora</w:t>
      </w:r>
      <w:r w:rsidR="006C2D19">
        <w:rPr>
          <w:rFonts w:ascii="Times New Roman" w:hAnsi="Times New Roman" w:cs="Times New Roman"/>
          <w:bCs/>
          <w:sz w:val="24"/>
          <w:szCs w:val="24"/>
        </w:rPr>
        <w:t>, Māris Olte)</w:t>
      </w:r>
      <w:r w:rsidR="006C2D19">
        <w:rPr>
          <w:rFonts w:ascii="Times New Roman" w:hAnsi="Times New Roman" w:cs="Times New Roman"/>
          <w:sz w:val="24"/>
          <w:szCs w:val="24"/>
        </w:rPr>
        <w:t>,</w:t>
      </w:r>
      <w:r w:rsidR="006C2D19">
        <w:rPr>
          <w:rFonts w:ascii="Times New Roman" w:hAnsi="Times New Roman" w:cs="Times New Roman"/>
          <w:b/>
          <w:sz w:val="24"/>
          <w:szCs w:val="24"/>
        </w:rPr>
        <w:t xml:space="preserve"> PRET </w:t>
      </w:r>
      <w:r w:rsidR="006C2D19">
        <w:rPr>
          <w:rFonts w:ascii="Times New Roman" w:hAnsi="Times New Roman" w:cs="Times New Roman"/>
          <w:b/>
          <w:bCs/>
          <w:sz w:val="24"/>
          <w:szCs w:val="24"/>
        </w:rPr>
        <w:t>– NAV</w:t>
      </w:r>
      <w:r w:rsidR="006C2D19">
        <w:rPr>
          <w:rFonts w:ascii="Times New Roman" w:hAnsi="Times New Roman" w:cs="Times New Roman"/>
          <w:b/>
          <w:sz w:val="24"/>
          <w:szCs w:val="24"/>
        </w:rPr>
        <w:t>, ATTURAS – NAV,</w:t>
      </w:r>
      <w:r w:rsidR="006C2D19">
        <w:rPr>
          <w:rFonts w:ascii="Times New Roman" w:hAnsi="Times New Roman" w:cs="Times New Roman"/>
          <w:sz w:val="24"/>
          <w:szCs w:val="24"/>
        </w:rPr>
        <w:t xml:space="preserve"> Madonas novada pašvaldības dome </w:t>
      </w:r>
      <w:r w:rsidR="006C2D19">
        <w:rPr>
          <w:rFonts w:ascii="Times New Roman" w:hAnsi="Times New Roman" w:cs="Times New Roman"/>
          <w:b/>
          <w:sz w:val="24"/>
          <w:szCs w:val="24"/>
        </w:rPr>
        <w:t>NOLEMJ:</w:t>
      </w:r>
    </w:p>
    <w:p w14:paraId="5447B5FB" w14:textId="12808F1F" w:rsidR="007D0D28" w:rsidRPr="007D0D28" w:rsidRDefault="007D0D28" w:rsidP="007D0D28">
      <w:pPr>
        <w:suppressAutoHyphens/>
        <w:spacing w:after="0" w:line="240" w:lineRule="auto"/>
        <w:ind w:firstLine="709"/>
        <w:jc w:val="both"/>
        <w:rPr>
          <w:rFonts w:ascii="Times New Roman" w:hAnsi="Times New Roman" w:cs="Times New Roman"/>
          <w:b/>
          <w:sz w:val="24"/>
          <w:szCs w:val="24"/>
        </w:rPr>
      </w:pPr>
    </w:p>
    <w:p w14:paraId="77D75CDC" w14:textId="77777777" w:rsidR="007D0D28" w:rsidRPr="007D0D28" w:rsidRDefault="007D0D28" w:rsidP="007D0D28">
      <w:pPr>
        <w:pStyle w:val="Sarakstarindkopa"/>
        <w:numPr>
          <w:ilvl w:val="0"/>
          <w:numId w:val="46"/>
        </w:numPr>
        <w:spacing w:line="256" w:lineRule="auto"/>
        <w:jc w:val="both"/>
        <w:rPr>
          <w:rFonts w:ascii="Times New Roman" w:hAnsi="Times New Roman" w:cs="Times New Roman"/>
          <w:sz w:val="24"/>
          <w:szCs w:val="24"/>
        </w:rPr>
      </w:pPr>
      <w:r w:rsidRPr="007D0D28">
        <w:rPr>
          <w:rFonts w:ascii="Times New Roman" w:hAnsi="Times New Roman" w:cs="Times New Roman"/>
          <w:sz w:val="24"/>
          <w:szCs w:val="24"/>
        </w:rPr>
        <w:t xml:space="preserve">Papildināt </w:t>
      </w:r>
      <w:r w:rsidRPr="007D0D28">
        <w:rPr>
          <w:rFonts w:ascii="Times New Roman" w:eastAsia="Arial Unicode MS" w:hAnsi="Times New Roman" w:cs="Times New Roman"/>
          <w:sz w:val="24"/>
          <w:szCs w:val="24"/>
        </w:rPr>
        <w:t>Madonas novada pašvaldības domes 27.11.2025. lēmuma Nr. 430 pielikumu Nr. 9 “</w:t>
      </w:r>
      <w:r w:rsidRPr="007D0D28">
        <w:rPr>
          <w:rFonts w:ascii="Times New Roman" w:hAnsi="Times New Roman" w:cs="Times New Roman"/>
          <w:sz w:val="24"/>
          <w:szCs w:val="24"/>
        </w:rPr>
        <w:t>Madonas apvienības pārvaldes un Madonas pilsētas teritorijas iestāžu sniegtie maksas pakalpojumi un to cenrādis”  ar 17. punktu šādā redakcijā:</w:t>
      </w:r>
    </w:p>
    <w:tbl>
      <w:tblPr>
        <w:tblStyle w:val="Reatabula"/>
        <w:tblW w:w="0" w:type="auto"/>
        <w:tblInd w:w="-5" w:type="dxa"/>
        <w:tblLook w:val="04A0" w:firstRow="1" w:lastRow="0" w:firstColumn="1" w:lastColumn="0" w:noHBand="0" w:noVBand="1"/>
      </w:tblPr>
      <w:tblGrid>
        <w:gridCol w:w="1042"/>
        <w:gridCol w:w="2922"/>
        <w:gridCol w:w="1274"/>
        <w:gridCol w:w="1274"/>
        <w:gridCol w:w="1274"/>
        <w:gridCol w:w="1275"/>
      </w:tblGrid>
      <w:tr w:rsidR="007D0D28" w:rsidRPr="007D0D28" w14:paraId="2E3F2F35" w14:textId="77777777" w:rsidTr="00EE162E">
        <w:tc>
          <w:tcPr>
            <w:tcW w:w="104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C126CE5" w14:textId="77777777" w:rsidR="007D0D28" w:rsidRPr="007D0D28" w:rsidRDefault="007D0D28" w:rsidP="00EE162E">
            <w:pPr>
              <w:spacing w:before="60"/>
              <w:jc w:val="both"/>
              <w:rPr>
                <w:rFonts w:ascii="Times New Roman" w:hAnsi="Times New Roman" w:cs="Times New Roman"/>
                <w:sz w:val="24"/>
                <w:szCs w:val="24"/>
              </w:rPr>
            </w:pPr>
            <w:r w:rsidRPr="007D0D28">
              <w:rPr>
                <w:rFonts w:ascii="Times New Roman" w:hAnsi="Times New Roman" w:cs="Times New Roman"/>
                <w:sz w:val="24"/>
                <w:szCs w:val="24"/>
              </w:rPr>
              <w:t xml:space="preserve">17. </w:t>
            </w:r>
          </w:p>
        </w:tc>
        <w:tc>
          <w:tcPr>
            <w:tcW w:w="801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E8422B" w14:textId="77777777" w:rsidR="007D0D28" w:rsidRPr="007D0D28" w:rsidRDefault="007D0D28" w:rsidP="00EE162E">
            <w:pPr>
              <w:spacing w:before="60"/>
              <w:jc w:val="both"/>
              <w:rPr>
                <w:rFonts w:ascii="Times New Roman" w:hAnsi="Times New Roman" w:cs="Times New Roman"/>
                <w:b/>
                <w:bCs/>
                <w:sz w:val="24"/>
                <w:szCs w:val="24"/>
              </w:rPr>
            </w:pPr>
            <w:r w:rsidRPr="007D0D28">
              <w:rPr>
                <w:rFonts w:ascii="Times New Roman" w:hAnsi="Times New Roman" w:cs="Times New Roman"/>
                <w:b/>
                <w:bCs/>
                <w:sz w:val="24"/>
                <w:szCs w:val="24"/>
              </w:rPr>
              <w:t>Tenisa kortu nomas maksa</w:t>
            </w:r>
          </w:p>
        </w:tc>
      </w:tr>
      <w:tr w:rsidR="007D0D28" w:rsidRPr="007D0D28" w14:paraId="3760ABED" w14:textId="77777777" w:rsidTr="00EE162E">
        <w:tc>
          <w:tcPr>
            <w:tcW w:w="1042" w:type="dxa"/>
            <w:tcBorders>
              <w:top w:val="single" w:sz="4" w:space="0" w:color="auto"/>
              <w:left w:val="single" w:sz="4" w:space="0" w:color="auto"/>
              <w:bottom w:val="single" w:sz="4" w:space="0" w:color="auto"/>
              <w:right w:val="single" w:sz="4" w:space="0" w:color="auto"/>
            </w:tcBorders>
            <w:hideMark/>
          </w:tcPr>
          <w:p w14:paraId="4902D7F3" w14:textId="77777777" w:rsidR="007D0D28" w:rsidRPr="007D0D28" w:rsidRDefault="007D0D28" w:rsidP="00EE162E">
            <w:pPr>
              <w:spacing w:before="60"/>
              <w:jc w:val="both"/>
              <w:rPr>
                <w:rFonts w:ascii="Times New Roman" w:hAnsi="Times New Roman" w:cs="Times New Roman"/>
                <w:sz w:val="24"/>
                <w:szCs w:val="24"/>
              </w:rPr>
            </w:pPr>
            <w:r w:rsidRPr="007D0D28">
              <w:rPr>
                <w:rFonts w:ascii="Times New Roman" w:hAnsi="Times New Roman" w:cs="Times New Roman"/>
                <w:sz w:val="24"/>
                <w:szCs w:val="24"/>
              </w:rPr>
              <w:t xml:space="preserve">17.1. </w:t>
            </w:r>
          </w:p>
        </w:tc>
        <w:tc>
          <w:tcPr>
            <w:tcW w:w="2922" w:type="dxa"/>
            <w:tcBorders>
              <w:top w:val="single" w:sz="4" w:space="0" w:color="auto"/>
              <w:left w:val="single" w:sz="4" w:space="0" w:color="auto"/>
              <w:bottom w:val="single" w:sz="4" w:space="0" w:color="auto"/>
              <w:right w:val="single" w:sz="4" w:space="0" w:color="auto"/>
            </w:tcBorders>
            <w:hideMark/>
          </w:tcPr>
          <w:p w14:paraId="0D235B00" w14:textId="77777777" w:rsidR="007D0D28" w:rsidRPr="007D0D28" w:rsidRDefault="007D0D28" w:rsidP="00EE162E">
            <w:pPr>
              <w:spacing w:before="60"/>
              <w:jc w:val="both"/>
              <w:rPr>
                <w:rFonts w:ascii="Times New Roman" w:hAnsi="Times New Roman" w:cs="Times New Roman"/>
                <w:sz w:val="24"/>
                <w:szCs w:val="24"/>
              </w:rPr>
            </w:pPr>
            <w:r w:rsidRPr="007D0D28">
              <w:rPr>
                <w:rFonts w:ascii="Times New Roman" w:hAnsi="Times New Roman" w:cs="Times New Roman"/>
                <w:sz w:val="24"/>
                <w:szCs w:val="24"/>
              </w:rPr>
              <w:t>Viena laukuma noma</w:t>
            </w:r>
          </w:p>
        </w:tc>
        <w:tc>
          <w:tcPr>
            <w:tcW w:w="1274" w:type="dxa"/>
            <w:tcBorders>
              <w:top w:val="single" w:sz="4" w:space="0" w:color="auto"/>
              <w:left w:val="single" w:sz="4" w:space="0" w:color="auto"/>
              <w:bottom w:val="single" w:sz="4" w:space="0" w:color="auto"/>
              <w:right w:val="single" w:sz="4" w:space="0" w:color="auto"/>
            </w:tcBorders>
            <w:hideMark/>
          </w:tcPr>
          <w:p w14:paraId="2066BAAF" w14:textId="77777777" w:rsidR="007D0D28" w:rsidRPr="007D0D28" w:rsidRDefault="007D0D28" w:rsidP="00EE162E">
            <w:pPr>
              <w:spacing w:before="60"/>
              <w:jc w:val="both"/>
              <w:rPr>
                <w:rFonts w:ascii="Times New Roman" w:hAnsi="Times New Roman" w:cs="Times New Roman"/>
                <w:sz w:val="24"/>
                <w:szCs w:val="24"/>
              </w:rPr>
            </w:pPr>
            <w:r w:rsidRPr="007D0D28">
              <w:rPr>
                <w:rFonts w:ascii="Times New Roman" w:hAnsi="Times New Roman" w:cs="Times New Roman"/>
                <w:sz w:val="24"/>
                <w:szCs w:val="24"/>
              </w:rPr>
              <w:t>1 stunda</w:t>
            </w:r>
          </w:p>
        </w:tc>
        <w:tc>
          <w:tcPr>
            <w:tcW w:w="1274" w:type="dxa"/>
            <w:tcBorders>
              <w:top w:val="single" w:sz="4" w:space="0" w:color="auto"/>
              <w:left w:val="single" w:sz="4" w:space="0" w:color="auto"/>
              <w:bottom w:val="single" w:sz="4" w:space="0" w:color="auto"/>
              <w:right w:val="single" w:sz="4" w:space="0" w:color="auto"/>
            </w:tcBorders>
            <w:hideMark/>
          </w:tcPr>
          <w:p w14:paraId="2014A172" w14:textId="77777777" w:rsidR="007D0D28" w:rsidRPr="007D0D28" w:rsidRDefault="007D0D28" w:rsidP="00EE162E">
            <w:pPr>
              <w:spacing w:before="60"/>
              <w:jc w:val="center"/>
              <w:rPr>
                <w:rFonts w:ascii="Times New Roman" w:hAnsi="Times New Roman" w:cs="Times New Roman"/>
                <w:sz w:val="24"/>
                <w:szCs w:val="24"/>
              </w:rPr>
            </w:pPr>
            <w:r w:rsidRPr="007D0D28">
              <w:rPr>
                <w:rFonts w:ascii="Times New Roman" w:hAnsi="Times New Roman" w:cs="Times New Roman"/>
                <w:sz w:val="24"/>
                <w:szCs w:val="24"/>
              </w:rPr>
              <w:t>8,26</w:t>
            </w:r>
          </w:p>
        </w:tc>
        <w:tc>
          <w:tcPr>
            <w:tcW w:w="1274" w:type="dxa"/>
            <w:tcBorders>
              <w:top w:val="single" w:sz="4" w:space="0" w:color="auto"/>
              <w:left w:val="single" w:sz="4" w:space="0" w:color="auto"/>
              <w:bottom w:val="single" w:sz="4" w:space="0" w:color="auto"/>
              <w:right w:val="single" w:sz="4" w:space="0" w:color="auto"/>
            </w:tcBorders>
            <w:hideMark/>
          </w:tcPr>
          <w:p w14:paraId="52824C08" w14:textId="77777777" w:rsidR="007D0D28" w:rsidRPr="007D0D28" w:rsidRDefault="007D0D28" w:rsidP="00EE162E">
            <w:pPr>
              <w:spacing w:before="60"/>
              <w:jc w:val="center"/>
              <w:rPr>
                <w:rFonts w:ascii="Times New Roman" w:hAnsi="Times New Roman" w:cs="Times New Roman"/>
                <w:sz w:val="24"/>
                <w:szCs w:val="24"/>
              </w:rPr>
            </w:pPr>
            <w:r w:rsidRPr="007D0D28">
              <w:rPr>
                <w:rFonts w:ascii="Times New Roman" w:hAnsi="Times New Roman" w:cs="Times New Roman"/>
                <w:sz w:val="24"/>
                <w:szCs w:val="24"/>
              </w:rPr>
              <w:t>1,74</w:t>
            </w:r>
          </w:p>
        </w:tc>
        <w:tc>
          <w:tcPr>
            <w:tcW w:w="1275" w:type="dxa"/>
            <w:tcBorders>
              <w:top w:val="single" w:sz="4" w:space="0" w:color="auto"/>
              <w:left w:val="single" w:sz="4" w:space="0" w:color="auto"/>
              <w:bottom w:val="single" w:sz="4" w:space="0" w:color="auto"/>
              <w:right w:val="single" w:sz="4" w:space="0" w:color="auto"/>
            </w:tcBorders>
            <w:hideMark/>
          </w:tcPr>
          <w:p w14:paraId="6BABC2E5" w14:textId="77777777" w:rsidR="007D0D28" w:rsidRPr="007D0D28" w:rsidRDefault="007D0D28" w:rsidP="00EE162E">
            <w:pPr>
              <w:spacing w:before="60"/>
              <w:jc w:val="center"/>
              <w:rPr>
                <w:rFonts w:ascii="Times New Roman" w:hAnsi="Times New Roman" w:cs="Times New Roman"/>
                <w:sz w:val="24"/>
                <w:szCs w:val="24"/>
              </w:rPr>
            </w:pPr>
            <w:r w:rsidRPr="007D0D28">
              <w:rPr>
                <w:rFonts w:ascii="Times New Roman" w:hAnsi="Times New Roman" w:cs="Times New Roman"/>
                <w:sz w:val="24"/>
                <w:szCs w:val="24"/>
              </w:rPr>
              <w:t>10,00</w:t>
            </w:r>
          </w:p>
        </w:tc>
      </w:tr>
    </w:tbl>
    <w:p w14:paraId="12B069C2" w14:textId="77777777" w:rsidR="007D0D28" w:rsidRPr="007D0D28" w:rsidRDefault="007D0D28" w:rsidP="007D0D28">
      <w:pPr>
        <w:pStyle w:val="Sarakstarindkopa"/>
        <w:spacing w:line="256" w:lineRule="auto"/>
        <w:jc w:val="both"/>
        <w:rPr>
          <w:rFonts w:ascii="Times New Roman" w:hAnsi="Times New Roman" w:cs="Times New Roman"/>
          <w:sz w:val="24"/>
          <w:szCs w:val="24"/>
        </w:rPr>
      </w:pPr>
    </w:p>
    <w:p w14:paraId="14D5F5F8" w14:textId="5B8EAE60" w:rsidR="007D0D28" w:rsidRPr="007D0D28" w:rsidRDefault="007D0D28" w:rsidP="007D0D28">
      <w:pPr>
        <w:pStyle w:val="Sarakstarindkopa"/>
        <w:numPr>
          <w:ilvl w:val="0"/>
          <w:numId w:val="46"/>
        </w:numPr>
        <w:spacing w:line="256" w:lineRule="auto"/>
        <w:jc w:val="both"/>
        <w:rPr>
          <w:rFonts w:ascii="Times New Roman" w:hAnsi="Times New Roman" w:cs="Times New Roman"/>
          <w:sz w:val="24"/>
          <w:szCs w:val="24"/>
        </w:rPr>
      </w:pPr>
      <w:r w:rsidRPr="007D0D28">
        <w:rPr>
          <w:rFonts w:ascii="Times New Roman" w:hAnsi="Times New Roman" w:cs="Times New Roman"/>
          <w:sz w:val="24"/>
          <w:szCs w:val="24"/>
        </w:rPr>
        <w:t xml:space="preserve">Izmaiņas stājas spēkā </w:t>
      </w:r>
      <w:r w:rsidR="006C2D19">
        <w:rPr>
          <w:rFonts w:ascii="Times New Roman" w:hAnsi="Times New Roman" w:cs="Times New Roman"/>
          <w:sz w:val="24"/>
          <w:szCs w:val="24"/>
        </w:rPr>
        <w:t>ar brīdi, kad sāk darboties elektroniskā pieteikšanās sistēma.</w:t>
      </w:r>
    </w:p>
    <w:p w14:paraId="2753961E" w14:textId="77777777" w:rsidR="00E37431" w:rsidRPr="007D0D28" w:rsidRDefault="00E37431" w:rsidP="00E37431">
      <w:pPr>
        <w:tabs>
          <w:tab w:val="left" w:pos="284"/>
          <w:tab w:val="center" w:pos="4320"/>
          <w:tab w:val="right" w:pos="8640"/>
        </w:tabs>
        <w:spacing w:after="0" w:line="240" w:lineRule="auto"/>
        <w:jc w:val="both"/>
        <w:rPr>
          <w:rFonts w:ascii="Times New Roman" w:eastAsia="Times New Roman" w:hAnsi="Times New Roman" w:cs="Times New Roman"/>
          <w:iCs/>
          <w:kern w:val="0"/>
          <w:sz w:val="24"/>
          <w:szCs w:val="24"/>
          <w14:ligatures w14:val="none"/>
        </w:rPr>
      </w:pPr>
    </w:p>
    <w:p w14:paraId="663FD431" w14:textId="77777777" w:rsidR="00BB17B6" w:rsidRPr="007D0D28" w:rsidRDefault="00BB17B6" w:rsidP="006C23C7">
      <w:pPr>
        <w:spacing w:after="0" w:line="240" w:lineRule="auto"/>
        <w:jc w:val="both"/>
        <w:rPr>
          <w:rFonts w:ascii="Times New Roman" w:eastAsia="Times New Roman" w:hAnsi="Times New Roman" w:cs="Times New Roman"/>
          <w:b/>
          <w:bCs/>
          <w:kern w:val="0"/>
          <w:sz w:val="24"/>
          <w:szCs w:val="24"/>
          <w:lang w:eastAsia="lv-LV"/>
          <w14:ligatures w14:val="none"/>
        </w:rPr>
      </w:pPr>
    </w:p>
    <w:bookmarkEnd w:id="633"/>
    <w:p w14:paraId="004CB30A" w14:textId="77777777" w:rsidR="00292DF9" w:rsidRPr="00BA264C" w:rsidRDefault="00292DF9" w:rsidP="00BD3F39">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p w14:paraId="41E7B178" w14:textId="77777777" w:rsidR="00C6454B" w:rsidRPr="00BA264C" w:rsidRDefault="00C6454B" w:rsidP="00BD3F39">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1895EDC9" w14:textId="77777777" w:rsidR="007D0D28" w:rsidRPr="007D0D28" w:rsidRDefault="007D0D28" w:rsidP="007D0D28">
      <w:pPr>
        <w:jc w:val="both"/>
        <w:rPr>
          <w:rFonts w:ascii="Times New Roman" w:eastAsia="Calibri" w:hAnsi="Times New Roman" w:cs="Times New Roman"/>
          <w:i/>
          <w:sz w:val="24"/>
          <w:szCs w:val="24"/>
        </w:rPr>
      </w:pPr>
      <w:r w:rsidRPr="007D0D28">
        <w:rPr>
          <w:rFonts w:ascii="Times New Roman" w:eastAsia="Calibri" w:hAnsi="Times New Roman" w:cs="Times New Roman"/>
          <w:i/>
          <w:sz w:val="24"/>
          <w:szCs w:val="24"/>
        </w:rPr>
        <w:t>Gailums, 29478365</w:t>
      </w:r>
    </w:p>
    <w:p w14:paraId="03B38B6C" w14:textId="5280219A" w:rsidR="00853BB5" w:rsidRPr="00E37431" w:rsidRDefault="00853BB5" w:rsidP="007D0D28">
      <w:pPr>
        <w:spacing w:after="0" w:line="240" w:lineRule="auto"/>
        <w:rPr>
          <w:rFonts w:ascii="Times New Roman" w:eastAsia="Times New Roman" w:hAnsi="Times New Roman" w:cs="Times New Roman"/>
          <w:i/>
          <w:iCs/>
          <w:kern w:val="0"/>
          <w:sz w:val="24"/>
          <w:szCs w:val="24"/>
          <w:lang w:eastAsia="lv-LV"/>
          <w14:ligatures w14:val="none"/>
        </w:rPr>
      </w:pPr>
    </w:p>
    <w:sectPr w:rsidR="00853BB5" w:rsidRPr="00E37431"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5ADE4" w14:textId="77777777" w:rsidR="004A11B6" w:rsidRPr="00CA050C" w:rsidRDefault="004A11B6">
      <w:pPr>
        <w:spacing w:after="0" w:line="240" w:lineRule="auto"/>
      </w:pPr>
      <w:r w:rsidRPr="00CA050C">
        <w:separator/>
      </w:r>
    </w:p>
  </w:endnote>
  <w:endnote w:type="continuationSeparator" w:id="0">
    <w:p w14:paraId="2C1E7CA9" w14:textId="77777777" w:rsidR="004A11B6" w:rsidRPr="00CA050C" w:rsidRDefault="004A11B6">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86EAA" w14:textId="77777777" w:rsidR="004A11B6" w:rsidRPr="00CA050C" w:rsidRDefault="004A11B6">
      <w:pPr>
        <w:spacing w:after="0" w:line="240" w:lineRule="auto"/>
      </w:pPr>
      <w:r w:rsidRPr="00CA050C">
        <w:separator/>
      </w:r>
    </w:p>
  </w:footnote>
  <w:footnote w:type="continuationSeparator" w:id="0">
    <w:p w14:paraId="3C72B218" w14:textId="77777777" w:rsidR="004A11B6" w:rsidRPr="00CA050C" w:rsidRDefault="004A11B6">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A145A"/>
    <w:multiLevelType w:val="hybridMultilevel"/>
    <w:tmpl w:val="082A7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E9E7539"/>
    <w:multiLevelType w:val="multilevel"/>
    <w:tmpl w:val="66ECC7DE"/>
    <w:lvl w:ilvl="0">
      <w:start w:val="1"/>
      <w:numFmt w:val="decimal"/>
      <w:lvlText w:val="%1."/>
      <w:lvlJc w:val="left"/>
      <w:pPr>
        <w:ind w:left="720" w:hanging="360"/>
      </w:pPr>
      <w:rPr>
        <w:rFonts w:eastAsiaTheme="majorEastAsia"/>
        <w:b w:val="0"/>
        <w:bCs/>
        <w:i w:val="0"/>
        <w:iCs w:val="0"/>
      </w:rPr>
    </w:lvl>
    <w:lvl w:ilvl="1">
      <w:start w:val="1"/>
      <w:numFmt w:val="decimal"/>
      <w:isLgl/>
      <w:lvlText w:val="%1.%2."/>
      <w:lvlJc w:val="left"/>
      <w:pPr>
        <w:ind w:left="1080" w:hanging="360"/>
      </w:pPr>
      <w:rPr>
        <w:i w:val="0"/>
        <w:color w:val="000000"/>
      </w:rPr>
    </w:lvl>
    <w:lvl w:ilvl="2">
      <w:start w:val="1"/>
      <w:numFmt w:val="decimal"/>
      <w:isLgl/>
      <w:lvlText w:val="%1.%2.%3."/>
      <w:lvlJc w:val="left"/>
      <w:pPr>
        <w:ind w:left="1800" w:hanging="720"/>
      </w:pPr>
      <w:rPr>
        <w:i w:val="0"/>
        <w:color w:val="000000"/>
      </w:rPr>
    </w:lvl>
    <w:lvl w:ilvl="3">
      <w:start w:val="1"/>
      <w:numFmt w:val="decimal"/>
      <w:isLgl/>
      <w:lvlText w:val="%1.%2.%3.%4."/>
      <w:lvlJc w:val="left"/>
      <w:pPr>
        <w:ind w:left="2160" w:hanging="720"/>
      </w:pPr>
      <w:rPr>
        <w:i w:val="0"/>
        <w:color w:val="000000"/>
      </w:rPr>
    </w:lvl>
    <w:lvl w:ilvl="4">
      <w:start w:val="1"/>
      <w:numFmt w:val="decimal"/>
      <w:isLgl/>
      <w:lvlText w:val="%1.%2.%3.%4.%5."/>
      <w:lvlJc w:val="left"/>
      <w:pPr>
        <w:ind w:left="2880" w:hanging="1080"/>
      </w:pPr>
      <w:rPr>
        <w:i w:val="0"/>
        <w:color w:val="000000"/>
      </w:rPr>
    </w:lvl>
    <w:lvl w:ilvl="5">
      <w:start w:val="1"/>
      <w:numFmt w:val="decimal"/>
      <w:isLgl/>
      <w:lvlText w:val="%1.%2.%3.%4.%5.%6."/>
      <w:lvlJc w:val="left"/>
      <w:pPr>
        <w:ind w:left="3240" w:hanging="1080"/>
      </w:pPr>
      <w:rPr>
        <w:i w:val="0"/>
        <w:color w:val="000000"/>
      </w:rPr>
    </w:lvl>
    <w:lvl w:ilvl="6">
      <w:start w:val="1"/>
      <w:numFmt w:val="decimal"/>
      <w:isLgl/>
      <w:lvlText w:val="%1.%2.%3.%4.%5.%6.%7."/>
      <w:lvlJc w:val="left"/>
      <w:pPr>
        <w:ind w:left="3960" w:hanging="1440"/>
      </w:pPr>
      <w:rPr>
        <w:i w:val="0"/>
        <w:color w:val="000000"/>
      </w:rPr>
    </w:lvl>
    <w:lvl w:ilvl="7">
      <w:start w:val="1"/>
      <w:numFmt w:val="decimal"/>
      <w:isLgl/>
      <w:lvlText w:val="%1.%2.%3.%4.%5.%6.%7.%8."/>
      <w:lvlJc w:val="left"/>
      <w:pPr>
        <w:ind w:left="4320" w:hanging="1440"/>
      </w:pPr>
      <w:rPr>
        <w:i w:val="0"/>
        <w:color w:val="000000"/>
      </w:rPr>
    </w:lvl>
    <w:lvl w:ilvl="8">
      <w:start w:val="1"/>
      <w:numFmt w:val="decimal"/>
      <w:isLgl/>
      <w:lvlText w:val="%1.%2.%3.%4.%5.%6.%7.%8.%9."/>
      <w:lvlJc w:val="left"/>
      <w:pPr>
        <w:ind w:left="5040" w:hanging="1800"/>
      </w:pPr>
      <w:rPr>
        <w:i w:val="0"/>
        <w:color w:val="000000"/>
      </w:rPr>
    </w:lvl>
  </w:abstractNum>
  <w:abstractNum w:abstractNumId="8"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9"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0"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5"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9481658"/>
    <w:multiLevelType w:val="hybridMultilevel"/>
    <w:tmpl w:val="0586376E"/>
    <w:lvl w:ilvl="0" w:tplc="870A2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14628A7"/>
    <w:multiLevelType w:val="hybridMultilevel"/>
    <w:tmpl w:val="7AB61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5"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7CEC"/>
    <w:multiLevelType w:val="hybridMultilevel"/>
    <w:tmpl w:val="516E69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2064D5"/>
    <w:multiLevelType w:val="hybridMultilevel"/>
    <w:tmpl w:val="1B641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3"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2"/>
  </w:num>
  <w:num w:numId="2" w16cid:durableId="932400529">
    <w:abstractNumId w:val="38"/>
  </w:num>
  <w:num w:numId="3" w16cid:durableId="2083138748">
    <w:abstractNumId w:val="17"/>
  </w:num>
  <w:num w:numId="4" w16cid:durableId="996147541">
    <w:abstractNumId w:val="8"/>
  </w:num>
  <w:num w:numId="5" w16cid:durableId="1805736607">
    <w:abstractNumId w:val="20"/>
  </w:num>
  <w:num w:numId="6" w16cid:durableId="1226793417">
    <w:abstractNumId w:val="39"/>
  </w:num>
  <w:num w:numId="7" w16cid:durableId="1692535787">
    <w:abstractNumId w:val="23"/>
  </w:num>
  <w:num w:numId="8" w16cid:durableId="1990552348">
    <w:abstractNumId w:val="2"/>
  </w:num>
  <w:num w:numId="9" w16cid:durableId="1754625784">
    <w:abstractNumId w:val="13"/>
  </w:num>
  <w:num w:numId="10" w16cid:durableId="1271888874">
    <w:abstractNumId w:val="33"/>
  </w:num>
  <w:num w:numId="11" w16cid:durableId="2081898415">
    <w:abstractNumId w:val="31"/>
  </w:num>
  <w:num w:numId="12" w16cid:durableId="1790589041">
    <w:abstractNumId w:val="14"/>
  </w:num>
  <w:num w:numId="13" w16cid:durableId="1538350145">
    <w:abstractNumId w:val="35"/>
  </w:num>
  <w:num w:numId="14" w16cid:durableId="2114980443">
    <w:abstractNumId w:val="43"/>
  </w:num>
  <w:num w:numId="15" w16cid:durableId="42754625">
    <w:abstractNumId w:val="12"/>
  </w:num>
  <w:num w:numId="16" w16cid:durableId="294726932">
    <w:abstractNumId w:val="21"/>
  </w:num>
  <w:num w:numId="17" w16cid:durableId="303124574">
    <w:abstractNumId w:val="42"/>
  </w:num>
  <w:num w:numId="18" w16cid:durableId="1348486147">
    <w:abstractNumId w:val="0"/>
  </w:num>
  <w:num w:numId="19" w16cid:durableId="294339626">
    <w:abstractNumId w:val="34"/>
  </w:num>
  <w:num w:numId="20" w16cid:durableId="6502517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28"/>
  </w:num>
  <w:num w:numId="22" w16cid:durableId="1801802105">
    <w:abstractNumId w:val="4"/>
  </w:num>
  <w:num w:numId="23" w16cid:durableId="1265190531">
    <w:abstractNumId w:val="27"/>
  </w:num>
  <w:num w:numId="24" w16cid:durableId="1212499270">
    <w:abstractNumId w:val="11"/>
  </w:num>
  <w:num w:numId="25" w16cid:durableId="6596926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9"/>
  </w:num>
  <w:num w:numId="27" w16cid:durableId="388962884">
    <w:abstractNumId w:val="30"/>
  </w:num>
  <w:num w:numId="28" w16cid:durableId="7355184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9"/>
  </w:num>
  <w:num w:numId="30" w16cid:durableId="1557662973">
    <w:abstractNumId w:val="26"/>
  </w:num>
  <w:num w:numId="31" w16cid:durableId="1995642915">
    <w:abstractNumId w:val="18"/>
  </w:num>
  <w:num w:numId="32" w16cid:durableId="363019753">
    <w:abstractNumId w:val="44"/>
  </w:num>
  <w:num w:numId="33" w16cid:durableId="1186165992">
    <w:abstractNumId w:val="32"/>
  </w:num>
  <w:num w:numId="34" w16cid:durableId="458183809">
    <w:abstractNumId w:val="9"/>
  </w:num>
  <w:num w:numId="35" w16cid:durableId="1253975387">
    <w:abstractNumId w:val="5"/>
  </w:num>
  <w:num w:numId="36" w16cid:durableId="1897275340">
    <w:abstractNumId w:val="10"/>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6"/>
  </w:num>
  <w:num w:numId="39" w16cid:durableId="1568102314">
    <w:abstractNumId w:val="36"/>
  </w:num>
  <w:num w:numId="40" w16cid:durableId="136804360">
    <w:abstractNumId w:val="37"/>
  </w:num>
  <w:num w:numId="41" w16cid:durableId="1941906899">
    <w:abstractNumId w:val="3"/>
  </w:num>
  <w:num w:numId="42" w16cid:durableId="1084229918">
    <w:abstractNumId w:val="1"/>
  </w:num>
  <w:num w:numId="43" w16cid:durableId="1646203399">
    <w:abstractNumId w:val="24"/>
  </w:num>
  <w:num w:numId="44" w16cid:durableId="642854173">
    <w:abstractNumId w:val="40"/>
  </w:num>
  <w:num w:numId="45" w16cid:durableId="1703748688">
    <w:abstractNumId w:val="25"/>
  </w:num>
  <w:num w:numId="46" w16cid:durableId="102499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11B6"/>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2D19"/>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2823</TotalTime>
  <Pages>1</Pages>
  <Words>1073</Words>
  <Characters>612</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1073</cp:revision>
  <dcterms:created xsi:type="dcterms:W3CDTF">2024-09-06T08:06:00Z</dcterms:created>
  <dcterms:modified xsi:type="dcterms:W3CDTF">2026-08-04T09:23:00Z</dcterms:modified>
</cp:coreProperties>
</file>